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8913F" w14:textId="77777777" w:rsidR="00F7316B" w:rsidRDefault="00F7316B" w:rsidP="00F7316B">
      <w:pPr>
        <w:ind w:firstLineChars="300" w:firstLine="1080"/>
        <w:rPr>
          <w:sz w:val="36"/>
          <w:szCs w:val="36"/>
        </w:rPr>
      </w:pPr>
      <w:r w:rsidRPr="00134CAC">
        <w:rPr>
          <w:rFonts w:hint="eastAsia"/>
          <w:sz w:val="36"/>
          <w:szCs w:val="36"/>
        </w:rPr>
        <w:t>一般社団法人　大阪市港区薬剤師会報告書</w:t>
      </w:r>
    </w:p>
    <w:tbl>
      <w:tblPr>
        <w:tblStyle w:val="aa"/>
        <w:tblW w:w="0" w:type="auto"/>
        <w:tblLook w:val="04A0" w:firstRow="1" w:lastRow="0" w:firstColumn="1" w:lastColumn="0" w:noHBand="0" w:noVBand="1"/>
      </w:tblPr>
      <w:tblGrid>
        <w:gridCol w:w="1555"/>
        <w:gridCol w:w="4140"/>
        <w:gridCol w:w="4761"/>
      </w:tblGrid>
      <w:tr w:rsidR="00F7316B" w14:paraId="5BA40034" w14:textId="77777777" w:rsidTr="00D12439">
        <w:trPr>
          <w:trHeight w:val="891"/>
        </w:trPr>
        <w:tc>
          <w:tcPr>
            <w:tcW w:w="1555" w:type="dxa"/>
          </w:tcPr>
          <w:p w14:paraId="1C4900F2" w14:textId="77777777" w:rsidR="00F7316B" w:rsidRPr="00404042" w:rsidRDefault="00F7316B" w:rsidP="00D630A1">
            <w:pPr>
              <w:jc w:val="center"/>
              <w:rPr>
                <w:sz w:val="28"/>
              </w:rPr>
            </w:pPr>
            <w:r w:rsidRPr="00404042">
              <w:rPr>
                <w:rFonts w:hint="eastAsia"/>
                <w:sz w:val="28"/>
                <w:szCs w:val="20"/>
              </w:rPr>
              <w:t>内容</w:t>
            </w:r>
          </w:p>
        </w:tc>
        <w:tc>
          <w:tcPr>
            <w:tcW w:w="8901" w:type="dxa"/>
            <w:gridSpan w:val="2"/>
          </w:tcPr>
          <w:p w14:paraId="37B5FC7C" w14:textId="5A3FA558" w:rsidR="00F7316B" w:rsidRPr="0063370D" w:rsidRDefault="00D12439" w:rsidP="00D630A1">
            <w:pPr>
              <w:rPr>
                <w:rFonts w:hint="eastAsia"/>
                <w:sz w:val="24"/>
                <w:szCs w:val="24"/>
              </w:rPr>
            </w:pPr>
            <w:r>
              <w:rPr>
                <w:rFonts w:hint="eastAsia"/>
                <w:sz w:val="24"/>
                <w:szCs w:val="24"/>
              </w:rPr>
              <w:t>第２５回　定時総会　第１５０回　通常代議員会</w:t>
            </w:r>
          </w:p>
        </w:tc>
      </w:tr>
      <w:tr w:rsidR="00F7316B" w14:paraId="13A5B86F" w14:textId="77777777" w:rsidTr="00D12439">
        <w:tc>
          <w:tcPr>
            <w:tcW w:w="1555" w:type="dxa"/>
          </w:tcPr>
          <w:p w14:paraId="3DA8BEF4" w14:textId="77777777" w:rsidR="00F7316B" w:rsidRPr="00404042" w:rsidRDefault="00F7316B" w:rsidP="00D630A1">
            <w:pPr>
              <w:jc w:val="center"/>
              <w:rPr>
                <w:sz w:val="28"/>
              </w:rPr>
            </w:pPr>
            <w:r>
              <w:rPr>
                <w:rFonts w:hint="eastAsia"/>
                <w:sz w:val="28"/>
              </w:rPr>
              <w:t>主催団体</w:t>
            </w:r>
          </w:p>
        </w:tc>
        <w:tc>
          <w:tcPr>
            <w:tcW w:w="8901" w:type="dxa"/>
            <w:gridSpan w:val="2"/>
          </w:tcPr>
          <w:p w14:paraId="0DB27E58" w14:textId="2A80841F" w:rsidR="00F7316B" w:rsidRPr="0063370D" w:rsidRDefault="00902A46" w:rsidP="00D630A1">
            <w:pPr>
              <w:rPr>
                <w:sz w:val="24"/>
                <w:szCs w:val="24"/>
              </w:rPr>
            </w:pPr>
            <w:r>
              <w:rPr>
                <w:rFonts w:hint="eastAsia"/>
                <w:sz w:val="24"/>
                <w:szCs w:val="24"/>
              </w:rPr>
              <w:t>大阪府薬剤師会</w:t>
            </w:r>
            <w:r w:rsidR="00F7316B">
              <w:rPr>
                <w:rFonts w:hint="eastAsia"/>
                <w:sz w:val="24"/>
                <w:szCs w:val="24"/>
              </w:rPr>
              <w:t xml:space="preserve">　</w:t>
            </w:r>
          </w:p>
        </w:tc>
      </w:tr>
      <w:tr w:rsidR="00F7316B" w:rsidRPr="00D12439" w14:paraId="395F4361" w14:textId="77777777" w:rsidTr="00D12439">
        <w:tc>
          <w:tcPr>
            <w:tcW w:w="1555" w:type="dxa"/>
          </w:tcPr>
          <w:p w14:paraId="57A13238" w14:textId="77777777" w:rsidR="00F7316B" w:rsidRPr="00404042" w:rsidRDefault="00F7316B" w:rsidP="00D630A1">
            <w:pPr>
              <w:jc w:val="center"/>
              <w:rPr>
                <w:sz w:val="28"/>
              </w:rPr>
            </w:pPr>
            <w:r w:rsidRPr="00404042">
              <w:rPr>
                <w:rFonts w:hint="eastAsia"/>
                <w:sz w:val="28"/>
              </w:rPr>
              <w:t>日時</w:t>
            </w:r>
          </w:p>
        </w:tc>
        <w:tc>
          <w:tcPr>
            <w:tcW w:w="8901" w:type="dxa"/>
            <w:gridSpan w:val="2"/>
          </w:tcPr>
          <w:p w14:paraId="5E107B83" w14:textId="56D9D871" w:rsidR="00F7316B" w:rsidRPr="007F4A6C" w:rsidRDefault="00F7316B" w:rsidP="00D630A1">
            <w:pPr>
              <w:rPr>
                <w:sz w:val="24"/>
                <w:szCs w:val="24"/>
              </w:rPr>
            </w:pPr>
            <w:r>
              <w:rPr>
                <w:rFonts w:hint="eastAsia"/>
                <w:sz w:val="24"/>
                <w:szCs w:val="24"/>
              </w:rPr>
              <w:t>令和7年</w:t>
            </w:r>
            <w:r w:rsidR="00902A46">
              <w:rPr>
                <w:rFonts w:hint="eastAsia"/>
                <w:sz w:val="24"/>
                <w:szCs w:val="24"/>
              </w:rPr>
              <w:t>6</w:t>
            </w:r>
            <w:r>
              <w:rPr>
                <w:rFonts w:hint="eastAsia"/>
                <w:sz w:val="24"/>
                <w:szCs w:val="24"/>
              </w:rPr>
              <w:t>月</w:t>
            </w:r>
            <w:r w:rsidR="00902A46">
              <w:rPr>
                <w:rFonts w:hint="eastAsia"/>
                <w:sz w:val="24"/>
                <w:szCs w:val="24"/>
              </w:rPr>
              <w:t>2</w:t>
            </w:r>
            <w:r w:rsidR="00D12439">
              <w:rPr>
                <w:rFonts w:hint="eastAsia"/>
                <w:sz w:val="24"/>
                <w:szCs w:val="24"/>
              </w:rPr>
              <w:t>1</w:t>
            </w:r>
            <w:r>
              <w:rPr>
                <w:rFonts w:hint="eastAsia"/>
                <w:sz w:val="24"/>
                <w:szCs w:val="24"/>
              </w:rPr>
              <w:t xml:space="preserve">日　</w:t>
            </w:r>
            <w:r w:rsidR="00902A46">
              <w:rPr>
                <w:rFonts w:hint="eastAsia"/>
                <w:sz w:val="24"/>
                <w:szCs w:val="24"/>
              </w:rPr>
              <w:t>月</w:t>
            </w:r>
            <w:r>
              <w:rPr>
                <w:rFonts w:hint="eastAsia"/>
                <w:sz w:val="24"/>
                <w:szCs w:val="24"/>
              </w:rPr>
              <w:t xml:space="preserve">曜　</w:t>
            </w:r>
            <w:r w:rsidR="00902A46">
              <w:rPr>
                <w:rFonts w:hint="eastAsia"/>
                <w:sz w:val="24"/>
                <w:szCs w:val="24"/>
              </w:rPr>
              <w:t>14</w:t>
            </w:r>
            <w:r>
              <w:rPr>
                <w:rFonts w:hint="eastAsia"/>
                <w:sz w:val="24"/>
                <w:szCs w:val="24"/>
              </w:rPr>
              <w:t>時から</w:t>
            </w:r>
            <w:r w:rsidR="00902A46">
              <w:rPr>
                <w:rFonts w:hint="eastAsia"/>
                <w:sz w:val="24"/>
                <w:szCs w:val="24"/>
              </w:rPr>
              <w:t>1</w:t>
            </w:r>
            <w:r w:rsidR="00D12439">
              <w:rPr>
                <w:rFonts w:hint="eastAsia"/>
                <w:sz w:val="24"/>
                <w:szCs w:val="24"/>
              </w:rPr>
              <w:t>6</w:t>
            </w:r>
            <w:r>
              <w:rPr>
                <w:rFonts w:hint="eastAsia"/>
                <w:sz w:val="24"/>
                <w:szCs w:val="24"/>
              </w:rPr>
              <w:t>時</w:t>
            </w:r>
            <w:r w:rsidR="00902A46">
              <w:rPr>
                <w:rFonts w:hint="eastAsia"/>
                <w:sz w:val="24"/>
                <w:szCs w:val="24"/>
              </w:rPr>
              <w:t>4</w:t>
            </w:r>
            <w:r>
              <w:rPr>
                <w:rFonts w:hint="eastAsia"/>
                <w:sz w:val="24"/>
                <w:szCs w:val="24"/>
              </w:rPr>
              <w:t>5分</w:t>
            </w:r>
          </w:p>
        </w:tc>
      </w:tr>
      <w:tr w:rsidR="00F7316B" w14:paraId="391D5345" w14:textId="77777777" w:rsidTr="00D12439">
        <w:tc>
          <w:tcPr>
            <w:tcW w:w="1555" w:type="dxa"/>
          </w:tcPr>
          <w:p w14:paraId="16A8C492" w14:textId="77777777" w:rsidR="00F7316B" w:rsidRPr="00404042" w:rsidRDefault="00F7316B" w:rsidP="00D630A1">
            <w:pPr>
              <w:jc w:val="center"/>
              <w:rPr>
                <w:sz w:val="28"/>
              </w:rPr>
            </w:pPr>
            <w:r w:rsidRPr="00404042">
              <w:rPr>
                <w:rFonts w:hint="eastAsia"/>
                <w:sz w:val="28"/>
                <w:szCs w:val="20"/>
              </w:rPr>
              <w:t>場所</w:t>
            </w:r>
          </w:p>
        </w:tc>
        <w:tc>
          <w:tcPr>
            <w:tcW w:w="8901" w:type="dxa"/>
            <w:gridSpan w:val="2"/>
          </w:tcPr>
          <w:p w14:paraId="6389D0D4" w14:textId="0681C7F9" w:rsidR="00F7316B" w:rsidRPr="0063370D" w:rsidRDefault="00902A46" w:rsidP="00D630A1">
            <w:pPr>
              <w:rPr>
                <w:sz w:val="24"/>
                <w:szCs w:val="24"/>
              </w:rPr>
            </w:pPr>
            <w:r>
              <w:rPr>
                <w:rFonts w:hint="eastAsia"/>
                <w:sz w:val="24"/>
                <w:szCs w:val="24"/>
              </w:rPr>
              <w:t>大阪府薬剤師会</w:t>
            </w:r>
          </w:p>
        </w:tc>
      </w:tr>
      <w:tr w:rsidR="00F7316B" w14:paraId="653A89D2" w14:textId="77777777" w:rsidTr="00D12439">
        <w:tc>
          <w:tcPr>
            <w:tcW w:w="1555" w:type="dxa"/>
          </w:tcPr>
          <w:p w14:paraId="35105A61" w14:textId="77777777" w:rsidR="00F7316B" w:rsidRPr="00404042" w:rsidRDefault="00F7316B" w:rsidP="00D630A1">
            <w:pPr>
              <w:jc w:val="center"/>
              <w:rPr>
                <w:sz w:val="28"/>
              </w:rPr>
            </w:pPr>
            <w:r w:rsidRPr="00404042">
              <w:rPr>
                <w:rFonts w:hint="eastAsia"/>
                <w:sz w:val="28"/>
                <w:szCs w:val="20"/>
              </w:rPr>
              <w:t>報告者</w:t>
            </w:r>
          </w:p>
        </w:tc>
        <w:tc>
          <w:tcPr>
            <w:tcW w:w="4140" w:type="dxa"/>
          </w:tcPr>
          <w:p w14:paraId="4F680CAF" w14:textId="77777777" w:rsidR="00F7316B" w:rsidRPr="0063370D" w:rsidRDefault="00F7316B" w:rsidP="00D630A1">
            <w:pPr>
              <w:rPr>
                <w:sz w:val="24"/>
                <w:szCs w:val="24"/>
              </w:rPr>
            </w:pPr>
            <w:r>
              <w:rPr>
                <w:rFonts w:hint="eastAsia"/>
              </w:rPr>
              <w:t xml:space="preserve">薬局名　</w:t>
            </w:r>
            <w:r>
              <w:rPr>
                <w:rFonts w:hint="eastAsia"/>
                <w:sz w:val="24"/>
                <w:szCs w:val="24"/>
              </w:rPr>
              <w:t>境川薬局</w:t>
            </w:r>
          </w:p>
        </w:tc>
        <w:tc>
          <w:tcPr>
            <w:tcW w:w="4761" w:type="dxa"/>
          </w:tcPr>
          <w:p w14:paraId="65BB806C" w14:textId="77777777" w:rsidR="00F7316B" w:rsidRPr="0063370D" w:rsidRDefault="00F7316B" w:rsidP="00D630A1">
            <w:pPr>
              <w:rPr>
                <w:sz w:val="24"/>
                <w:szCs w:val="24"/>
              </w:rPr>
            </w:pPr>
            <w:r>
              <w:rPr>
                <w:rFonts w:hint="eastAsia"/>
              </w:rPr>
              <w:t xml:space="preserve">氏名　</w:t>
            </w:r>
            <w:r>
              <w:rPr>
                <w:rFonts w:hint="eastAsia"/>
                <w:sz w:val="24"/>
                <w:szCs w:val="24"/>
              </w:rPr>
              <w:t>山野　謙介</w:t>
            </w:r>
          </w:p>
        </w:tc>
      </w:tr>
      <w:tr w:rsidR="00F7316B" w14:paraId="2425306E" w14:textId="77777777" w:rsidTr="00D12439">
        <w:tc>
          <w:tcPr>
            <w:tcW w:w="1555" w:type="dxa"/>
          </w:tcPr>
          <w:p w14:paraId="11C62E49" w14:textId="77777777" w:rsidR="00F7316B" w:rsidRPr="00404042" w:rsidRDefault="00F7316B" w:rsidP="00D630A1">
            <w:pPr>
              <w:jc w:val="center"/>
              <w:rPr>
                <w:sz w:val="28"/>
              </w:rPr>
            </w:pPr>
            <w:r w:rsidRPr="00404042">
              <w:rPr>
                <w:rFonts w:hint="eastAsia"/>
                <w:sz w:val="28"/>
              </w:rPr>
              <w:t>出席者</w:t>
            </w:r>
          </w:p>
        </w:tc>
        <w:tc>
          <w:tcPr>
            <w:tcW w:w="4140" w:type="dxa"/>
          </w:tcPr>
          <w:p w14:paraId="7AEA56B2" w14:textId="77777777" w:rsidR="00F7316B" w:rsidRDefault="00F7316B" w:rsidP="00D630A1">
            <w:r>
              <w:rPr>
                <w:rFonts w:hint="eastAsia"/>
              </w:rPr>
              <w:t>薬局名</w:t>
            </w:r>
          </w:p>
          <w:p w14:paraId="0B0CE301" w14:textId="77777777" w:rsidR="00F7316B" w:rsidRDefault="00F7316B" w:rsidP="00D630A1">
            <w:r>
              <w:rPr>
                <w:rFonts w:hint="eastAsia"/>
              </w:rPr>
              <w:t xml:space="preserve">　　　　境川薬局</w:t>
            </w:r>
          </w:p>
        </w:tc>
        <w:tc>
          <w:tcPr>
            <w:tcW w:w="4761" w:type="dxa"/>
          </w:tcPr>
          <w:p w14:paraId="086D460E" w14:textId="77777777" w:rsidR="00F7316B" w:rsidRDefault="00F7316B" w:rsidP="00D630A1">
            <w:r>
              <w:rPr>
                <w:rFonts w:hint="eastAsia"/>
              </w:rPr>
              <w:t>氏名</w:t>
            </w:r>
          </w:p>
          <w:p w14:paraId="63252C66" w14:textId="77777777" w:rsidR="00F7316B" w:rsidRDefault="00F7316B" w:rsidP="00D630A1">
            <w:r>
              <w:rPr>
                <w:rFonts w:hint="eastAsia"/>
              </w:rPr>
              <w:t xml:space="preserve">　　　山野　謙介</w:t>
            </w:r>
          </w:p>
        </w:tc>
      </w:tr>
      <w:tr w:rsidR="00F7316B" w14:paraId="430A9489" w14:textId="77777777" w:rsidTr="00D12439">
        <w:tc>
          <w:tcPr>
            <w:tcW w:w="1555" w:type="dxa"/>
          </w:tcPr>
          <w:p w14:paraId="41BFAA9A" w14:textId="77777777" w:rsidR="00F7316B" w:rsidRPr="00404042" w:rsidRDefault="00F7316B" w:rsidP="00D630A1">
            <w:pPr>
              <w:jc w:val="center"/>
              <w:rPr>
                <w:sz w:val="28"/>
              </w:rPr>
            </w:pPr>
            <w:r w:rsidRPr="00404042">
              <w:rPr>
                <w:rFonts w:hint="eastAsia"/>
                <w:sz w:val="28"/>
              </w:rPr>
              <w:t>出席者</w:t>
            </w:r>
          </w:p>
        </w:tc>
        <w:tc>
          <w:tcPr>
            <w:tcW w:w="4140" w:type="dxa"/>
          </w:tcPr>
          <w:p w14:paraId="7100AA16" w14:textId="77777777" w:rsidR="00F7316B" w:rsidRDefault="00F7316B" w:rsidP="00D630A1">
            <w:r>
              <w:rPr>
                <w:rFonts w:hint="eastAsia"/>
              </w:rPr>
              <w:t>薬局名</w:t>
            </w:r>
          </w:p>
          <w:p w14:paraId="418A0D85" w14:textId="77777777" w:rsidR="00F7316B" w:rsidRDefault="00F7316B" w:rsidP="00D630A1">
            <w:r>
              <w:rPr>
                <w:rFonts w:hint="eastAsia"/>
              </w:rPr>
              <w:t xml:space="preserve">　　　　</w:t>
            </w:r>
          </w:p>
        </w:tc>
        <w:tc>
          <w:tcPr>
            <w:tcW w:w="4761" w:type="dxa"/>
          </w:tcPr>
          <w:p w14:paraId="68358726" w14:textId="77777777" w:rsidR="00F7316B" w:rsidRDefault="00F7316B" w:rsidP="00D630A1">
            <w:r>
              <w:rPr>
                <w:rFonts w:hint="eastAsia"/>
              </w:rPr>
              <w:t>氏名</w:t>
            </w:r>
          </w:p>
          <w:p w14:paraId="688EA2DB" w14:textId="77777777" w:rsidR="00F7316B" w:rsidRDefault="00F7316B" w:rsidP="00D630A1">
            <w:r>
              <w:rPr>
                <w:rFonts w:hint="eastAsia"/>
              </w:rPr>
              <w:t xml:space="preserve">　　</w:t>
            </w:r>
          </w:p>
        </w:tc>
      </w:tr>
      <w:tr w:rsidR="00D12439" w:rsidRPr="00591EFA" w14:paraId="34C22CFF" w14:textId="77777777" w:rsidTr="00D12439">
        <w:trPr>
          <w:trHeight w:val="7734"/>
        </w:trPr>
        <w:tc>
          <w:tcPr>
            <w:tcW w:w="1555" w:type="dxa"/>
          </w:tcPr>
          <w:p w14:paraId="07F1119B" w14:textId="77777777" w:rsidR="00D12439" w:rsidRDefault="00D12439" w:rsidP="00D630A1">
            <w:pPr>
              <w:jc w:val="center"/>
              <w:rPr>
                <w:szCs w:val="20"/>
              </w:rPr>
            </w:pPr>
            <w:r>
              <w:rPr>
                <w:rFonts w:hint="eastAsia"/>
                <w:szCs w:val="20"/>
              </w:rPr>
              <w:t>薬剤師会へ</w:t>
            </w:r>
          </w:p>
          <w:p w14:paraId="463D25E0" w14:textId="77777777" w:rsidR="00D12439" w:rsidRPr="000D64F5" w:rsidRDefault="00D12439" w:rsidP="00D630A1">
            <w:pPr>
              <w:jc w:val="center"/>
              <w:rPr>
                <w:sz w:val="28"/>
                <w:szCs w:val="20"/>
              </w:rPr>
            </w:pPr>
            <w:r w:rsidRPr="00404042">
              <w:rPr>
                <w:rFonts w:hint="eastAsia"/>
                <w:sz w:val="28"/>
                <w:szCs w:val="20"/>
              </w:rPr>
              <w:t>報告事項</w:t>
            </w:r>
          </w:p>
        </w:tc>
        <w:tc>
          <w:tcPr>
            <w:tcW w:w="8901" w:type="dxa"/>
            <w:gridSpan w:val="2"/>
          </w:tcPr>
          <w:p w14:paraId="529FB229" w14:textId="77777777" w:rsidR="00D12439" w:rsidRDefault="00D12439" w:rsidP="00902A46">
            <w:pPr>
              <w:rPr>
                <w:sz w:val="20"/>
                <w:szCs w:val="20"/>
              </w:rPr>
            </w:pPr>
          </w:p>
          <w:p w14:paraId="13C3F519" w14:textId="77777777" w:rsidR="00D12439" w:rsidRDefault="00D12439" w:rsidP="00902A46">
            <w:pPr>
              <w:rPr>
                <w:sz w:val="20"/>
                <w:szCs w:val="20"/>
              </w:rPr>
            </w:pPr>
            <w:r>
              <w:rPr>
                <w:rFonts w:hint="eastAsia"/>
                <w:sz w:val="20"/>
                <w:szCs w:val="20"/>
              </w:rPr>
              <w:t>代議員会は大阪府薬剤師会の最高意思決定会議になります</w:t>
            </w:r>
          </w:p>
          <w:p w14:paraId="60281F90" w14:textId="77777777" w:rsidR="00D12439" w:rsidRDefault="00D12439" w:rsidP="00902A46">
            <w:pPr>
              <w:rPr>
                <w:sz w:val="20"/>
                <w:szCs w:val="20"/>
              </w:rPr>
            </w:pPr>
          </w:p>
          <w:p w14:paraId="386FAAA7" w14:textId="77777777" w:rsidR="00D12439" w:rsidRDefault="00D12439" w:rsidP="00902A46">
            <w:pPr>
              <w:rPr>
                <w:sz w:val="20"/>
                <w:szCs w:val="20"/>
              </w:rPr>
            </w:pPr>
            <w:r>
              <w:rPr>
                <w:rFonts w:hint="eastAsia"/>
                <w:sz w:val="20"/>
                <w:szCs w:val="20"/>
              </w:rPr>
              <w:t>内容は</w:t>
            </w:r>
          </w:p>
          <w:p w14:paraId="6BFFA5F1" w14:textId="29DF3B0E" w:rsidR="00D12439" w:rsidRDefault="00D12439" w:rsidP="00902A46">
            <w:pPr>
              <w:rPr>
                <w:rFonts w:hint="eastAsia"/>
                <w:sz w:val="20"/>
                <w:szCs w:val="20"/>
              </w:rPr>
            </w:pPr>
            <w:r>
              <w:rPr>
                <w:rFonts w:hint="eastAsia"/>
                <w:sz w:val="20"/>
                <w:szCs w:val="20"/>
              </w:rPr>
              <w:t>報告</w:t>
            </w:r>
          </w:p>
          <w:p w14:paraId="1BCC454C" w14:textId="77777777" w:rsidR="00D12439" w:rsidRDefault="00D12439" w:rsidP="00902A46">
            <w:pPr>
              <w:rPr>
                <w:sz w:val="20"/>
                <w:szCs w:val="20"/>
              </w:rPr>
            </w:pPr>
            <w:r>
              <w:rPr>
                <w:rFonts w:hint="eastAsia"/>
                <w:sz w:val="20"/>
                <w:szCs w:val="20"/>
              </w:rPr>
              <w:t>報告第１号　令和６年度庶務および事業報告</w:t>
            </w:r>
          </w:p>
          <w:p w14:paraId="446EA954" w14:textId="77777777" w:rsidR="00D12439" w:rsidRDefault="00D12439" w:rsidP="00902A46">
            <w:pPr>
              <w:rPr>
                <w:sz w:val="20"/>
                <w:szCs w:val="20"/>
              </w:rPr>
            </w:pPr>
            <w:r>
              <w:rPr>
                <w:rFonts w:hint="eastAsia"/>
                <w:sz w:val="20"/>
                <w:szCs w:val="20"/>
              </w:rPr>
              <w:t>報告第２号　令和６年度公益目的支出計画実施報告</w:t>
            </w:r>
          </w:p>
          <w:p w14:paraId="570344F2" w14:textId="77777777" w:rsidR="00D12439" w:rsidRDefault="00D12439" w:rsidP="00902A46">
            <w:pPr>
              <w:rPr>
                <w:sz w:val="20"/>
                <w:szCs w:val="20"/>
              </w:rPr>
            </w:pPr>
          </w:p>
          <w:p w14:paraId="40F07E4C" w14:textId="77777777" w:rsidR="00D12439" w:rsidRDefault="00D12439" w:rsidP="00902A46">
            <w:pPr>
              <w:rPr>
                <w:sz w:val="20"/>
                <w:szCs w:val="20"/>
              </w:rPr>
            </w:pPr>
            <w:r>
              <w:rPr>
                <w:rFonts w:hint="eastAsia"/>
                <w:sz w:val="20"/>
                <w:szCs w:val="20"/>
              </w:rPr>
              <w:t>議案</w:t>
            </w:r>
          </w:p>
          <w:p w14:paraId="66EC1B16" w14:textId="77777777" w:rsidR="00D12439" w:rsidRDefault="00D12439" w:rsidP="00902A46">
            <w:pPr>
              <w:rPr>
                <w:sz w:val="20"/>
                <w:szCs w:val="20"/>
              </w:rPr>
            </w:pPr>
            <w:r>
              <w:rPr>
                <w:rFonts w:hint="eastAsia"/>
                <w:sz w:val="20"/>
                <w:szCs w:val="20"/>
              </w:rPr>
              <w:t>議案第１号　令和６年度決算承認の件</w:t>
            </w:r>
          </w:p>
          <w:p w14:paraId="1CACC077" w14:textId="77777777" w:rsidR="00D12439" w:rsidRDefault="00D12439" w:rsidP="00902A46">
            <w:pPr>
              <w:rPr>
                <w:sz w:val="20"/>
                <w:szCs w:val="20"/>
              </w:rPr>
            </w:pPr>
          </w:p>
          <w:p w14:paraId="585D221B" w14:textId="77777777" w:rsidR="00D12439" w:rsidRDefault="00D12439" w:rsidP="00902A46">
            <w:pPr>
              <w:rPr>
                <w:sz w:val="20"/>
                <w:szCs w:val="20"/>
              </w:rPr>
            </w:pPr>
            <w:r>
              <w:rPr>
                <w:rFonts w:hint="eastAsia"/>
                <w:sz w:val="20"/>
                <w:szCs w:val="20"/>
              </w:rPr>
              <w:t>がメインになります</w:t>
            </w:r>
          </w:p>
          <w:p w14:paraId="607176AC" w14:textId="77777777" w:rsidR="00D12439" w:rsidRDefault="00D12439" w:rsidP="00902A46">
            <w:pPr>
              <w:rPr>
                <w:sz w:val="20"/>
                <w:szCs w:val="20"/>
              </w:rPr>
            </w:pPr>
            <w:r>
              <w:rPr>
                <w:rFonts w:hint="eastAsia"/>
                <w:sz w:val="20"/>
                <w:szCs w:val="20"/>
              </w:rPr>
              <w:t>決算承認は賛成多数で可決されました</w:t>
            </w:r>
          </w:p>
          <w:p w14:paraId="3D0F33AC" w14:textId="10D103C6" w:rsidR="00D12439" w:rsidRDefault="00D12439" w:rsidP="00902A46">
            <w:pPr>
              <w:rPr>
                <w:sz w:val="20"/>
                <w:szCs w:val="20"/>
              </w:rPr>
            </w:pPr>
            <w:r>
              <w:rPr>
                <w:rFonts w:hint="eastAsia"/>
                <w:sz w:val="20"/>
                <w:szCs w:val="20"/>
              </w:rPr>
              <w:t>内容や数字等は府薬雑誌から確認できますので</w:t>
            </w:r>
          </w:p>
          <w:p w14:paraId="03DEE61B" w14:textId="77777777" w:rsidR="00D12439" w:rsidRDefault="00D12439" w:rsidP="00902A46">
            <w:pPr>
              <w:rPr>
                <w:sz w:val="20"/>
                <w:szCs w:val="20"/>
              </w:rPr>
            </w:pPr>
          </w:p>
          <w:p w14:paraId="67D92034" w14:textId="3D8A7608" w:rsidR="00D12439" w:rsidRDefault="00D12439" w:rsidP="00902A46">
            <w:pPr>
              <w:rPr>
                <w:rFonts w:hint="eastAsia"/>
                <w:sz w:val="20"/>
                <w:szCs w:val="20"/>
              </w:rPr>
            </w:pPr>
            <w:r>
              <w:rPr>
                <w:rFonts w:hint="eastAsia"/>
                <w:sz w:val="20"/>
                <w:szCs w:val="20"/>
              </w:rPr>
              <w:t>今回は</w:t>
            </w:r>
          </w:p>
          <w:p w14:paraId="3E310F45" w14:textId="1D9D3A9F" w:rsidR="00D12439" w:rsidRDefault="00D12439" w:rsidP="00902A46">
            <w:pPr>
              <w:rPr>
                <w:sz w:val="20"/>
                <w:szCs w:val="20"/>
              </w:rPr>
            </w:pPr>
            <w:r>
              <w:rPr>
                <w:rFonts w:hint="eastAsia"/>
                <w:sz w:val="20"/>
                <w:szCs w:val="20"/>
              </w:rPr>
              <w:t>各地域薬剤師会の代議員からの質問を掲載いたします</w:t>
            </w:r>
          </w:p>
          <w:p w14:paraId="5BDCA2BB" w14:textId="4A34E714" w:rsidR="00D12439" w:rsidRPr="00D12439" w:rsidRDefault="00D12439" w:rsidP="00D12439">
            <w:pPr>
              <w:pStyle w:val="a9"/>
              <w:numPr>
                <w:ilvl w:val="0"/>
                <w:numId w:val="4"/>
              </w:numPr>
              <w:rPr>
                <w:sz w:val="20"/>
                <w:szCs w:val="20"/>
              </w:rPr>
            </w:pPr>
            <w:r w:rsidRPr="00D12439">
              <w:rPr>
                <w:rFonts w:hint="eastAsia"/>
                <w:sz w:val="20"/>
                <w:szCs w:val="20"/>
              </w:rPr>
              <w:t>府薬の会費の徴収についての正確性について</w:t>
            </w:r>
          </w:p>
          <w:p w14:paraId="34F63F00" w14:textId="381A2434" w:rsidR="00D12439" w:rsidRPr="00D12439" w:rsidRDefault="00D12439" w:rsidP="00D12439">
            <w:pPr>
              <w:pStyle w:val="a9"/>
              <w:numPr>
                <w:ilvl w:val="0"/>
                <w:numId w:val="4"/>
              </w:numPr>
              <w:rPr>
                <w:sz w:val="20"/>
                <w:szCs w:val="20"/>
              </w:rPr>
            </w:pPr>
            <w:r w:rsidRPr="00D12439">
              <w:rPr>
                <w:rFonts w:hint="eastAsia"/>
                <w:sz w:val="20"/>
                <w:szCs w:val="20"/>
              </w:rPr>
              <w:t>近畿学術大会の７００万円の黒字の反省について</w:t>
            </w:r>
          </w:p>
          <w:p w14:paraId="55E17B79" w14:textId="7C7120FB" w:rsidR="00D12439" w:rsidRPr="00D12439" w:rsidRDefault="00D12439" w:rsidP="00D12439">
            <w:pPr>
              <w:pStyle w:val="a9"/>
              <w:numPr>
                <w:ilvl w:val="0"/>
                <w:numId w:val="4"/>
              </w:numPr>
              <w:rPr>
                <w:sz w:val="20"/>
                <w:szCs w:val="20"/>
              </w:rPr>
            </w:pPr>
            <w:r w:rsidRPr="00D12439">
              <w:rPr>
                <w:rFonts w:hint="eastAsia"/>
                <w:sz w:val="20"/>
                <w:szCs w:val="20"/>
              </w:rPr>
              <w:t>会営の薬局の赤字について</w:t>
            </w:r>
          </w:p>
          <w:p w14:paraId="5BEF712A" w14:textId="77777777" w:rsidR="00D12439" w:rsidRDefault="00D12439" w:rsidP="00902A46">
            <w:pPr>
              <w:rPr>
                <w:sz w:val="20"/>
                <w:szCs w:val="20"/>
              </w:rPr>
            </w:pPr>
            <w:r>
              <w:rPr>
                <w:rFonts w:hint="eastAsia"/>
                <w:sz w:val="20"/>
                <w:szCs w:val="20"/>
              </w:rPr>
              <w:t>などの質問について乾会長をはじめ理事の方々が返答されていました</w:t>
            </w:r>
          </w:p>
          <w:p w14:paraId="0CC676A4" w14:textId="7783C08C" w:rsidR="00D12439" w:rsidRPr="00D12439" w:rsidRDefault="00D12439" w:rsidP="00902A46">
            <w:pPr>
              <w:rPr>
                <w:rFonts w:hint="eastAsia"/>
                <w:sz w:val="20"/>
                <w:szCs w:val="20"/>
              </w:rPr>
            </w:pPr>
          </w:p>
        </w:tc>
      </w:tr>
      <w:tr w:rsidR="00D12439" w:rsidRPr="00B21C9B" w14:paraId="1B0E1A5F" w14:textId="77777777" w:rsidTr="00D12439">
        <w:trPr>
          <w:trHeight w:val="1273"/>
        </w:trPr>
        <w:tc>
          <w:tcPr>
            <w:tcW w:w="1555" w:type="dxa"/>
          </w:tcPr>
          <w:p w14:paraId="18450E0D" w14:textId="77777777" w:rsidR="00D12439" w:rsidRPr="00404042" w:rsidRDefault="00D12439" w:rsidP="00D630A1">
            <w:pPr>
              <w:rPr>
                <w:szCs w:val="20"/>
              </w:rPr>
            </w:pPr>
            <w:r w:rsidRPr="000D64F5">
              <w:rPr>
                <w:rFonts w:hint="eastAsia"/>
                <w:sz w:val="22"/>
                <w:szCs w:val="20"/>
              </w:rPr>
              <w:t>備考欄</w:t>
            </w:r>
          </w:p>
        </w:tc>
        <w:tc>
          <w:tcPr>
            <w:tcW w:w="8901" w:type="dxa"/>
            <w:gridSpan w:val="2"/>
          </w:tcPr>
          <w:p w14:paraId="2C38D347" w14:textId="77777777" w:rsidR="00D12439" w:rsidRDefault="00D12439" w:rsidP="00D630A1"/>
        </w:tc>
      </w:tr>
    </w:tbl>
    <w:p w14:paraId="4147A69C" w14:textId="34140309" w:rsidR="00837B4D" w:rsidRDefault="00837B4D" w:rsidP="00F7316B"/>
    <w:sectPr w:rsidR="00837B4D" w:rsidSect="00DF657A">
      <w:pgSz w:w="11906" w:h="16838" w:code="9"/>
      <w:pgMar w:top="720" w:right="720" w:bottom="720" w:left="720" w:header="851" w:footer="992" w:gutter="0"/>
      <w:paperSrc w:first="15" w:other="15"/>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47E49"/>
    <w:multiLevelType w:val="hybridMultilevel"/>
    <w:tmpl w:val="63FE7C96"/>
    <w:lvl w:ilvl="0" w:tplc="87043E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C973F40"/>
    <w:multiLevelType w:val="hybridMultilevel"/>
    <w:tmpl w:val="9E86E2B4"/>
    <w:lvl w:ilvl="0" w:tplc="0CA42F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AE93E19"/>
    <w:multiLevelType w:val="hybridMultilevel"/>
    <w:tmpl w:val="0032B93A"/>
    <w:lvl w:ilvl="0" w:tplc="FBB8549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B4450B2"/>
    <w:multiLevelType w:val="hybridMultilevel"/>
    <w:tmpl w:val="99B4046A"/>
    <w:lvl w:ilvl="0" w:tplc="1182E7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09067040">
    <w:abstractNumId w:val="0"/>
  </w:num>
  <w:num w:numId="2" w16cid:durableId="1551923004">
    <w:abstractNumId w:val="3"/>
  </w:num>
  <w:num w:numId="3" w16cid:durableId="1815369229">
    <w:abstractNumId w:val="2"/>
  </w:num>
  <w:num w:numId="4" w16cid:durableId="201021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25"/>
    <w:rsid w:val="0001128C"/>
    <w:rsid w:val="0005522C"/>
    <w:rsid w:val="00577402"/>
    <w:rsid w:val="00656773"/>
    <w:rsid w:val="007010F5"/>
    <w:rsid w:val="00835199"/>
    <w:rsid w:val="00837B4D"/>
    <w:rsid w:val="00902A46"/>
    <w:rsid w:val="00B42825"/>
    <w:rsid w:val="00CC2011"/>
    <w:rsid w:val="00D12439"/>
    <w:rsid w:val="00D73E3A"/>
    <w:rsid w:val="00DF657A"/>
    <w:rsid w:val="00F7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7333E3"/>
  <w15:chartTrackingRefBased/>
  <w15:docId w15:val="{41761569-045A-47B7-A257-5DEDE6B8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825"/>
    <w:pPr>
      <w:widowControl w:val="0"/>
      <w:jc w:val="both"/>
    </w:pPr>
  </w:style>
  <w:style w:type="paragraph" w:styleId="1">
    <w:name w:val="heading 1"/>
    <w:basedOn w:val="a"/>
    <w:next w:val="a"/>
    <w:link w:val="10"/>
    <w:uiPriority w:val="9"/>
    <w:qFormat/>
    <w:rsid w:val="00B428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428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4282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428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428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428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428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428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428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28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428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4282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428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428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428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428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428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428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428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42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82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42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825"/>
    <w:pPr>
      <w:spacing w:before="160" w:after="160"/>
      <w:jc w:val="center"/>
    </w:pPr>
    <w:rPr>
      <w:i/>
      <w:iCs/>
      <w:color w:val="404040" w:themeColor="text1" w:themeTint="BF"/>
    </w:rPr>
  </w:style>
  <w:style w:type="character" w:customStyle="1" w:styleId="a8">
    <w:name w:val="引用文 (文字)"/>
    <w:basedOn w:val="a0"/>
    <w:link w:val="a7"/>
    <w:uiPriority w:val="29"/>
    <w:rsid w:val="00B42825"/>
    <w:rPr>
      <w:i/>
      <w:iCs/>
      <w:color w:val="404040" w:themeColor="text1" w:themeTint="BF"/>
    </w:rPr>
  </w:style>
  <w:style w:type="paragraph" w:styleId="a9">
    <w:name w:val="List Paragraph"/>
    <w:basedOn w:val="a"/>
    <w:uiPriority w:val="34"/>
    <w:qFormat/>
    <w:rsid w:val="00B42825"/>
    <w:pPr>
      <w:ind w:left="720"/>
      <w:contextualSpacing/>
    </w:pPr>
  </w:style>
  <w:style w:type="character" w:styleId="21">
    <w:name w:val="Intense Emphasis"/>
    <w:basedOn w:val="a0"/>
    <w:uiPriority w:val="21"/>
    <w:qFormat/>
    <w:rsid w:val="00B42825"/>
    <w:rPr>
      <w:i/>
      <w:iCs/>
      <w:color w:val="0F4761" w:themeColor="accent1" w:themeShade="BF"/>
    </w:rPr>
  </w:style>
  <w:style w:type="paragraph" w:styleId="22">
    <w:name w:val="Intense Quote"/>
    <w:basedOn w:val="a"/>
    <w:next w:val="a"/>
    <w:link w:val="23"/>
    <w:uiPriority w:val="30"/>
    <w:qFormat/>
    <w:rsid w:val="00B42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42825"/>
    <w:rPr>
      <w:i/>
      <w:iCs/>
      <w:color w:val="0F4761" w:themeColor="accent1" w:themeShade="BF"/>
    </w:rPr>
  </w:style>
  <w:style w:type="character" w:styleId="24">
    <w:name w:val="Intense Reference"/>
    <w:basedOn w:val="a0"/>
    <w:uiPriority w:val="32"/>
    <w:qFormat/>
    <w:rsid w:val="00B42825"/>
    <w:rPr>
      <w:b/>
      <w:bCs/>
      <w:smallCaps/>
      <w:color w:val="0F4761" w:themeColor="accent1" w:themeShade="BF"/>
      <w:spacing w:val="5"/>
    </w:rPr>
  </w:style>
  <w:style w:type="table" w:styleId="aa">
    <w:name w:val="Table Grid"/>
    <w:basedOn w:val="a1"/>
    <w:uiPriority w:val="39"/>
    <w:rsid w:val="00B42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謙介 山野</dc:creator>
  <cp:keywords/>
  <dc:description/>
  <cp:lastModifiedBy>謙介 山野</cp:lastModifiedBy>
  <cp:revision>9</cp:revision>
  <dcterms:created xsi:type="dcterms:W3CDTF">2025-01-14T23:11:00Z</dcterms:created>
  <dcterms:modified xsi:type="dcterms:W3CDTF">2025-06-22T08:11:00Z</dcterms:modified>
</cp:coreProperties>
</file>